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3CAE" w:rsidRPr="00903CAE" w:rsidRDefault="001C7B94" w:rsidP="00903CAE">
      <w:pPr>
        <w:spacing w:after="0"/>
        <w:rPr>
          <w:rFonts w:ascii="Arial Narrow" w:hAnsi="Arial Narrow"/>
          <w:b/>
          <w:sz w:val="18"/>
        </w:rPr>
      </w:pPr>
      <w:bookmarkStart w:id="0" w:name="_GoBack"/>
      <w:bookmarkEnd w:id="0"/>
      <w:r>
        <w:rPr>
          <w:rFonts w:ascii="Arial Narrow" w:hAnsi="Arial Narrow"/>
          <w:b/>
          <w:sz w:val="18"/>
        </w:rPr>
        <w:t>DE</w:t>
      </w:r>
      <w:r w:rsidR="009773DD">
        <w:rPr>
          <w:rFonts w:ascii="Arial Narrow" w:hAnsi="Arial Narrow"/>
          <w:b/>
          <w:sz w:val="18"/>
        </w:rPr>
        <w:t>S</w:t>
      </w:r>
      <w:r w:rsidR="00903CAE" w:rsidRPr="00903CAE">
        <w:rPr>
          <w:rFonts w:ascii="Arial Narrow" w:hAnsi="Arial Narrow"/>
          <w:b/>
          <w:sz w:val="18"/>
        </w:rPr>
        <w:t xml:space="preserve">CRIPTION </w:t>
      </w:r>
    </w:p>
    <w:p w:rsidR="00903CAE" w:rsidRPr="00903CAE" w:rsidRDefault="00903CAE" w:rsidP="00903CAE">
      <w:pPr>
        <w:spacing w:after="0"/>
        <w:jc w:val="both"/>
        <w:rPr>
          <w:rFonts w:ascii="Arial Narrow" w:hAnsi="Arial Narrow"/>
          <w:b/>
          <w:sz w:val="20"/>
        </w:rPr>
      </w:pPr>
      <w:proofErr w:type="gramStart"/>
      <w:r w:rsidRPr="00903CAE">
        <w:rPr>
          <w:rFonts w:ascii="Arial Narrow" w:hAnsi="Arial Narrow"/>
          <w:b/>
          <w:sz w:val="20"/>
        </w:rPr>
        <w:t xml:space="preserve">Packaged in </w:t>
      </w:r>
      <w:proofErr w:type="spellStart"/>
      <w:r w:rsidRPr="00903CAE">
        <w:rPr>
          <w:rFonts w:ascii="Arial Narrow" w:hAnsi="Arial Narrow"/>
          <w:b/>
          <w:sz w:val="20"/>
        </w:rPr>
        <w:t>res</w:t>
      </w:r>
      <w:r w:rsidR="001C7B94">
        <w:rPr>
          <w:rFonts w:ascii="Arial Narrow" w:hAnsi="Arial Narrow"/>
          <w:b/>
          <w:sz w:val="20"/>
        </w:rPr>
        <w:t>e</w:t>
      </w:r>
      <w:r w:rsidRPr="00903CAE">
        <w:rPr>
          <w:rFonts w:ascii="Arial Narrow" w:hAnsi="Arial Narrow"/>
          <w:b/>
          <w:sz w:val="20"/>
        </w:rPr>
        <w:t>alable</w:t>
      </w:r>
      <w:proofErr w:type="spellEnd"/>
      <w:r w:rsidRPr="00903CAE">
        <w:rPr>
          <w:rFonts w:ascii="Arial Narrow" w:hAnsi="Arial Narrow"/>
          <w:b/>
          <w:sz w:val="20"/>
        </w:rPr>
        <w:t xml:space="preserve"> airtight pails for easy storage and handling.</w:t>
      </w:r>
      <w:proofErr w:type="gramEnd"/>
      <w:r w:rsidRPr="00903CAE">
        <w:rPr>
          <w:rFonts w:ascii="Arial Narrow" w:hAnsi="Arial Narrow"/>
          <w:b/>
          <w:sz w:val="20"/>
        </w:rPr>
        <w:t xml:space="preserve"> </w:t>
      </w:r>
    </w:p>
    <w:p w:rsidR="00903CAE" w:rsidRPr="00903CAE" w:rsidRDefault="00903CAE" w:rsidP="00903CAE">
      <w:pPr>
        <w:spacing w:after="0"/>
        <w:jc w:val="both"/>
        <w:rPr>
          <w:rFonts w:ascii="Arial Narrow" w:hAnsi="Arial Narrow"/>
        </w:rPr>
      </w:pPr>
      <w:r w:rsidRPr="00903CAE">
        <w:rPr>
          <w:rFonts w:ascii="Arial Narrow" w:hAnsi="Arial Narrow"/>
          <w:sz w:val="20"/>
        </w:rPr>
        <w:t>Portion controlled for simplified application</w:t>
      </w:r>
      <w:r w:rsidRPr="00903CAE">
        <w:rPr>
          <w:rFonts w:ascii="Arial Narrow" w:hAnsi="Arial Narrow"/>
        </w:rPr>
        <w:t xml:space="preserve">. </w:t>
      </w:r>
    </w:p>
    <w:p w:rsidR="00903CAE" w:rsidRPr="00903CAE" w:rsidRDefault="00903CAE" w:rsidP="00903CAE">
      <w:pPr>
        <w:spacing w:after="0"/>
        <w:jc w:val="both"/>
        <w:rPr>
          <w:rFonts w:ascii="Arial Narrow" w:hAnsi="Arial Narrow"/>
          <w:sz w:val="20"/>
        </w:rPr>
      </w:pPr>
      <w:r w:rsidRPr="00903CAE">
        <w:rPr>
          <w:rFonts w:ascii="Arial Narrow" w:hAnsi="Arial Narrow"/>
          <w:sz w:val="20"/>
        </w:rPr>
        <w:t xml:space="preserve">Rapidly dissolving packet and unique micronutrient enriched carrier provide accelerated </w:t>
      </w:r>
      <w:proofErr w:type="gramStart"/>
      <w:r w:rsidRPr="00903CAE">
        <w:rPr>
          <w:rFonts w:ascii="Arial Narrow" w:hAnsi="Arial Narrow"/>
          <w:sz w:val="20"/>
        </w:rPr>
        <w:t>germination ,</w:t>
      </w:r>
      <w:proofErr w:type="gramEnd"/>
      <w:r w:rsidRPr="00903CAE">
        <w:rPr>
          <w:rFonts w:ascii="Arial Narrow" w:hAnsi="Arial Narrow"/>
          <w:sz w:val="20"/>
        </w:rPr>
        <w:t xml:space="preserve"> growth and superior enzyme production while reducing odor, BOD, COD, suspended solids, turbidity and ammonia concentrates. Scientifically selected aerobic and facultative anaerobic bacteria provide outstanding performance, even in low oxygen environments. Stable bacteria spores enhance shelf life and guarantees microbial concentration. Spore- form allows it to resist chlorine, disinfectants, and high water temperatures. </w:t>
      </w:r>
    </w:p>
    <w:p w:rsidR="00903CAE" w:rsidRPr="00903CAE" w:rsidRDefault="00903CAE" w:rsidP="00903CAE">
      <w:pPr>
        <w:spacing w:after="0"/>
        <w:jc w:val="both"/>
        <w:rPr>
          <w:rFonts w:ascii="Arial Narrow" w:hAnsi="Arial Narrow"/>
          <w:sz w:val="20"/>
        </w:rPr>
      </w:pPr>
      <w:r w:rsidRPr="00903CAE">
        <w:rPr>
          <w:rFonts w:ascii="Arial Narrow" w:hAnsi="Arial Narrow"/>
          <w:sz w:val="20"/>
        </w:rPr>
        <w:t xml:space="preserve">This product utilizes the powerful waste digesting abilities of special bacteria and natural enzymes. It is a blend of bacillus bacteria strains cultured for their ability to digest organic waste – quickly, efficiently and without odors! These strains will work both in the presence of oxygen (aerobic digestion) and in the absence of oxygen 9 anaerobic digestion). The natural enzymes quickly break down proteins, starch, carbohydrates, animal and vegetable fats &amp; oils and paper for the most effective waste digestion. </w:t>
      </w:r>
    </w:p>
    <w:p w:rsidR="00903CAE" w:rsidRPr="00903CAE" w:rsidRDefault="00903CAE" w:rsidP="00903CAE">
      <w:pPr>
        <w:spacing w:after="0"/>
        <w:jc w:val="both"/>
        <w:rPr>
          <w:rFonts w:ascii="Arial Narrow" w:hAnsi="Arial Narrow"/>
          <w:sz w:val="20"/>
        </w:rPr>
      </w:pPr>
      <w:r w:rsidRPr="00903CAE">
        <w:rPr>
          <w:rFonts w:ascii="Arial Narrow" w:hAnsi="Arial Narrow"/>
          <w:sz w:val="20"/>
        </w:rPr>
        <w:t xml:space="preserve">Regular use of this product will establish thriving colonies of these waste- digesting bacteria to provide uninterrupted cleaning action in drains, plumbing and septic systems. This continuous digestion prevents accumulation of sludge, scum, grease and all other organic solids. It unclogs drains for full flow and reduced odors. In septic systems it will eliminate solids carry-over and odors, and reduce the frequency of pump-outs. It introduces micro-organisms into the soil for improved drainage and smooth operations for drain fields or leach beds. </w:t>
      </w:r>
    </w:p>
    <w:p w:rsidR="00903CAE" w:rsidRDefault="00903CAE" w:rsidP="00903CAE">
      <w:pPr>
        <w:spacing w:after="0"/>
        <w:jc w:val="both"/>
        <w:rPr>
          <w:rFonts w:ascii="Arial Narrow" w:hAnsi="Arial Narrow"/>
          <w:sz w:val="20"/>
        </w:rPr>
      </w:pPr>
      <w:r w:rsidRPr="00903CAE">
        <w:rPr>
          <w:rFonts w:ascii="Arial Narrow" w:hAnsi="Arial Narrow"/>
          <w:sz w:val="20"/>
        </w:rPr>
        <w:t>For use in food processing and municipal wastewater treatment facilities; animal waste pits; lagoons and storage tanks; septic and holding tanks; leach beds and lift stations; aquaculture confinements; portable and pit toilets; boats and RV’s and ornamental ponds and fountains.</w:t>
      </w:r>
    </w:p>
    <w:p w:rsidR="00903CAE" w:rsidRDefault="00903CAE" w:rsidP="00903CAE">
      <w:pPr>
        <w:spacing w:after="0"/>
        <w:jc w:val="both"/>
        <w:rPr>
          <w:rFonts w:ascii="Arial Narrow" w:hAnsi="Arial Narrow"/>
          <w:sz w:val="20"/>
        </w:rPr>
      </w:pPr>
    </w:p>
    <w:p w:rsidR="00903CAE" w:rsidRDefault="00857F80" w:rsidP="00903CAE">
      <w:pPr>
        <w:spacing w:after="0"/>
        <w:jc w:val="center"/>
        <w:rPr>
          <w:rFonts w:ascii="Arial Narrow" w:hAnsi="Arial Narrow"/>
          <w:sz w:val="20"/>
        </w:rPr>
      </w:pPr>
      <w:r>
        <w:rPr>
          <w:noProof/>
        </w:rPr>
        <w:lastRenderedPageBreak/>
        <mc:AlternateContent>
          <mc:Choice Requires="wps">
            <w:drawing>
              <wp:anchor distT="0" distB="0" distL="114300" distR="114300" simplePos="0" relativeHeight="251661312" behindDoc="0" locked="0" layoutInCell="1" allowOverlap="1" wp14:anchorId="44415405" wp14:editId="19411C02">
                <wp:simplePos x="0" y="0"/>
                <wp:positionH relativeFrom="column">
                  <wp:posOffset>-57150</wp:posOffset>
                </wp:positionH>
                <wp:positionV relativeFrom="paragraph">
                  <wp:posOffset>786765</wp:posOffset>
                </wp:positionV>
                <wp:extent cx="2905125" cy="2483485"/>
                <wp:effectExtent l="0" t="0" r="0" b="0"/>
                <wp:wrapNone/>
                <wp:docPr id="4" name="Text Box 4"/>
                <wp:cNvGraphicFramePr/>
                <a:graphic xmlns:a="http://schemas.openxmlformats.org/drawingml/2006/main">
                  <a:graphicData uri="http://schemas.microsoft.com/office/word/2010/wordprocessingShape">
                    <wps:wsp>
                      <wps:cNvSpPr txBox="1"/>
                      <wps:spPr>
                        <a:xfrm>
                          <a:off x="0" y="0"/>
                          <a:ext cx="2905125" cy="2483485"/>
                        </a:xfrm>
                        <a:prstGeom prst="rect">
                          <a:avLst/>
                        </a:prstGeom>
                        <a:noFill/>
                        <a:ln>
                          <a:noFill/>
                        </a:ln>
                        <a:effectLst/>
                      </wps:spPr>
                      <wps:txbx>
                        <w:txbxContent>
                          <w:p w:rsidR="00857F80" w:rsidRDefault="0018282A" w:rsidP="00857F80">
                            <w:pPr>
                              <w:spacing w:after="0"/>
                              <w:jc w:val="center"/>
                              <w:rPr>
                                <w:rFonts w:ascii="Cooper Black" w:hAnsi="Cooper Black"/>
                                <w:b/>
                                <w:noProof/>
                                <w:color w:val="F8F8F8"/>
                                <w:spacing w:val="30"/>
                                <w:sz w:val="96"/>
                                <w:szCs w:val="72"/>
                                <w14:shadow w14:blurRad="25400" w14:dist="0" w14:dir="0" w14:sx="100000" w14:sy="100000" w14:kx="0" w14:ky="0" w14:algn="tl">
                                  <w14:srgbClr w14:val="000000">
                                    <w14:alpha w14:val="57000"/>
                                  </w14:srgbClr>
                                </w14:shadow>
                                <w14:textOutline w14:w="11430" w14:cap="flat" w14:cmpd="sng" w14:algn="ctr">
                                  <w14:solidFill>
                                    <w14:srgbClr w14:val="00B0F0"/>
                                  </w14:solidFill>
                                  <w14:prstDash w14:val="solid"/>
                                  <w14:round/>
                                </w14:textOutline>
                                <w14:props3d w14:extrusionH="0" w14:contourW="0" w14:prstMaterial="warmMatte">
                                  <w14:bevelT w14:w="27940" w14:h="12700" w14:prst="circle"/>
                                  <w14:contourClr>
                                    <w14:srgbClr w14:val="DDDDDD"/>
                                  </w14:contourClr>
                                </w14:props3d>
                              </w:rPr>
                            </w:pPr>
                            <w:r>
                              <w:rPr>
                                <w:rFonts w:ascii="Cooper Black" w:hAnsi="Cooper Black"/>
                                <w:b/>
                                <w:noProof/>
                                <w:color w:val="F8F8F8"/>
                                <w:spacing w:val="30"/>
                                <w:sz w:val="96"/>
                                <w:szCs w:val="72"/>
                                <w14:shadow w14:blurRad="25400" w14:dist="0" w14:dir="0" w14:sx="100000" w14:sy="100000" w14:kx="0" w14:ky="0" w14:algn="tl">
                                  <w14:srgbClr w14:val="000000">
                                    <w14:alpha w14:val="57000"/>
                                  </w14:srgbClr>
                                </w14:shadow>
                                <w14:textOutline w14:w="11430" w14:cap="flat" w14:cmpd="sng" w14:algn="ctr">
                                  <w14:solidFill>
                                    <w14:srgbClr w14:val="00B0F0"/>
                                  </w14:solidFill>
                                  <w14:prstDash w14:val="solid"/>
                                  <w14:round/>
                                </w14:textOutline>
                                <w14:props3d w14:extrusionH="0" w14:contourW="0" w14:prstMaterial="warmMatte">
                                  <w14:bevelT w14:w="27940" w14:h="12700" w14:prst="circle"/>
                                  <w14:contourClr>
                                    <w14:srgbClr w14:val="DDDDDD"/>
                                  </w14:contourClr>
                                </w14:props3d>
                              </w:rPr>
                              <w:t>PRIMO BAC</w:t>
                            </w:r>
                          </w:p>
                          <w:p w:rsidR="00857F80" w:rsidRPr="00857F80" w:rsidRDefault="00857F80" w:rsidP="00857F80">
                            <w:pPr>
                              <w:spacing w:after="0"/>
                              <w:jc w:val="center"/>
                              <w:rPr>
                                <w:rFonts w:ascii="Cooper Black" w:hAnsi="Cooper Black"/>
                                <w:b/>
                                <w:noProof/>
                                <w:color w:val="F8F8F8"/>
                                <w:spacing w:val="30"/>
                                <w:sz w:val="96"/>
                                <w:szCs w:val="72"/>
                                <w14:shadow w14:blurRad="25400" w14:dist="0" w14:dir="0" w14:sx="100000" w14:sy="100000" w14:kx="0" w14:ky="0" w14:algn="tl">
                                  <w14:srgbClr w14:val="000000">
                                    <w14:alpha w14:val="57000"/>
                                  </w14:srgbClr>
                                </w14:shadow>
                                <w14:textOutline w14:w="11430" w14:cap="flat" w14:cmpd="sng" w14:algn="ctr">
                                  <w14:solidFill>
                                    <w14:srgbClr w14:val="00B0F0"/>
                                  </w14:solidFill>
                                  <w14:prstDash w14:val="solid"/>
                                  <w14:round/>
                                </w14:textOutline>
                                <w14:props3d w14:extrusionH="0" w14:contourW="0" w14:prstMaterial="warmMatte">
                                  <w14:bevelT w14:w="27940" w14:h="12700" w14:prst="circle"/>
                                  <w14:contourClr>
                                    <w14:srgbClr w14:val="DDDDDD"/>
                                  </w14:contourClr>
                                </w14:props3d>
                              </w:rPr>
                            </w:pPr>
                            <w:r w:rsidRPr="00857F80">
                              <w:rPr>
                                <w:rFonts w:ascii="Cooper Black" w:hAnsi="Cooper Black"/>
                                <w:b/>
                                <w:noProof/>
                                <w:color w:val="F8F8F8"/>
                                <w:spacing w:val="30"/>
                                <w:sz w:val="96"/>
                                <w:szCs w:val="72"/>
                                <w14:shadow w14:blurRad="25400" w14:dist="0" w14:dir="0" w14:sx="100000" w14:sy="100000" w14:kx="0" w14:ky="0" w14:algn="tl">
                                  <w14:srgbClr w14:val="000000">
                                    <w14:alpha w14:val="57000"/>
                                  </w14:srgbClr>
                                </w14:shadow>
                                <w14:textOutline w14:w="11430" w14:cap="flat" w14:cmpd="sng" w14:algn="ctr">
                                  <w14:solidFill>
                                    <w14:srgbClr w14:val="00B0F0"/>
                                  </w14:solidFill>
                                  <w14:prstDash w14:val="solid"/>
                                  <w14:round/>
                                </w14:textOutline>
                                <w14:props3d w14:extrusionH="0" w14:contourW="0" w14:prstMaterial="warmMatte">
                                  <w14:bevelT w14:w="27940" w14:h="12700" w14:prst="circle"/>
                                  <w14:contourClr>
                                    <w14:srgbClr w14:val="DDDDDD"/>
                                  </w14:contourClr>
                                </w14:props3d>
                              </w:rPr>
                              <w:t>PAC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
                            <a:rot lat="0" lon="0" rev="10800000"/>
                          </a:lightRig>
                        </a:scene3d>
                        <a:sp3d>
                          <a:bevelT w="27940" h="12700"/>
                          <a:contourClr>
                            <a:srgbClr val="DDDDDD"/>
                          </a:contourClr>
                        </a:sp3d>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4.5pt;margin-top:61.95pt;width:228.75pt;height:195.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" filled="f" stroked="f">
                <v:textbox>
                  <w:txbxContent>
                    <w:p w:rsidR="00857F80" w:rsidRDefault="0018282A" w:rsidP="00857F80">
                      <w:pPr>
                        <w:spacing w:after="0"/>
                        <w:jc w:val="center"/>
                        <w:rPr>
                          <w:rFonts w:ascii="Cooper Black" w:hAnsi="Cooper Black"/>
                          <w:b/>
                          <w:noProof/>
                          <w:color w:val="F8F8F8"/>
                          <w:spacing w:val="30"/>
                          <w:sz w:val="96"/>
                          <w:szCs w:val="72"/>
                          <w14:shadow w14:blurRad="25400" w14:dist="0" w14:dir="0" w14:sx="100000" w14:sy="100000" w14:kx="0" w14:ky="0" w14:algn="tl">
                            <w14:srgbClr w14:val="000000">
                              <w14:alpha w14:val="57000"/>
                            </w14:srgbClr>
                          </w14:shadow>
                          <w14:textOutline w14:w="11430" w14:cap="flat" w14:cmpd="sng" w14:algn="ctr">
                            <w14:solidFill>
                              <w14:srgbClr w14:val="00B0F0"/>
                            </w14:solidFill>
                            <w14:prstDash w14:val="solid"/>
                            <w14:round/>
                          </w14:textOutline>
                          <w14:props3d w14:extrusionH="0" w14:contourW="0" w14:prstMaterial="warmMatte">
                            <w14:bevelT w14:w="27940" w14:h="12700" w14:prst="circle"/>
                            <w14:contourClr>
                              <w14:srgbClr w14:val="DDDDDD"/>
                            </w14:contourClr>
                          </w14:props3d>
                        </w:rPr>
                      </w:pPr>
                      <w:r>
                        <w:rPr>
                          <w:rFonts w:ascii="Cooper Black" w:hAnsi="Cooper Black"/>
                          <w:b/>
                          <w:noProof/>
                          <w:color w:val="F8F8F8"/>
                          <w:spacing w:val="30"/>
                          <w:sz w:val="96"/>
                          <w:szCs w:val="72"/>
                          <w14:shadow w14:blurRad="25400" w14:dist="0" w14:dir="0" w14:sx="100000" w14:sy="100000" w14:kx="0" w14:ky="0" w14:algn="tl">
                            <w14:srgbClr w14:val="000000">
                              <w14:alpha w14:val="57000"/>
                            </w14:srgbClr>
                          </w14:shadow>
                          <w14:textOutline w14:w="11430" w14:cap="flat" w14:cmpd="sng" w14:algn="ctr">
                            <w14:solidFill>
                              <w14:srgbClr w14:val="00B0F0"/>
                            </w14:solidFill>
                            <w14:prstDash w14:val="solid"/>
                            <w14:round/>
                          </w14:textOutline>
                          <w14:props3d w14:extrusionH="0" w14:contourW="0" w14:prstMaterial="warmMatte">
                            <w14:bevelT w14:w="27940" w14:h="12700" w14:prst="circle"/>
                            <w14:contourClr>
                              <w14:srgbClr w14:val="DDDDDD"/>
                            </w14:contourClr>
                          </w14:props3d>
                        </w:rPr>
                        <w:t>PRIMO BAC</w:t>
                      </w:r>
                    </w:p>
                    <w:p w:rsidR="00857F80" w:rsidRPr="00857F80" w:rsidRDefault="00857F80" w:rsidP="00857F80">
                      <w:pPr>
                        <w:spacing w:after="0"/>
                        <w:jc w:val="center"/>
                        <w:rPr>
                          <w:rFonts w:ascii="Cooper Black" w:hAnsi="Cooper Black"/>
                          <w:b/>
                          <w:noProof/>
                          <w:color w:val="F8F8F8"/>
                          <w:spacing w:val="30"/>
                          <w:sz w:val="96"/>
                          <w:szCs w:val="72"/>
                          <w14:shadow w14:blurRad="25400" w14:dist="0" w14:dir="0" w14:sx="100000" w14:sy="100000" w14:kx="0" w14:ky="0" w14:algn="tl">
                            <w14:srgbClr w14:val="000000">
                              <w14:alpha w14:val="57000"/>
                            </w14:srgbClr>
                          </w14:shadow>
                          <w14:textOutline w14:w="11430" w14:cap="flat" w14:cmpd="sng" w14:algn="ctr">
                            <w14:solidFill>
                              <w14:srgbClr w14:val="00B0F0"/>
                            </w14:solidFill>
                            <w14:prstDash w14:val="solid"/>
                            <w14:round/>
                          </w14:textOutline>
                          <w14:props3d w14:extrusionH="0" w14:contourW="0" w14:prstMaterial="warmMatte">
                            <w14:bevelT w14:w="27940" w14:h="12700" w14:prst="circle"/>
                            <w14:contourClr>
                              <w14:srgbClr w14:val="DDDDDD"/>
                            </w14:contourClr>
                          </w14:props3d>
                        </w:rPr>
                      </w:pPr>
                      <w:r w:rsidRPr="00857F80">
                        <w:rPr>
                          <w:rFonts w:ascii="Cooper Black" w:hAnsi="Cooper Black"/>
                          <w:b/>
                          <w:noProof/>
                          <w:color w:val="F8F8F8"/>
                          <w:spacing w:val="30"/>
                          <w:sz w:val="96"/>
                          <w:szCs w:val="72"/>
                          <w14:shadow w14:blurRad="25400" w14:dist="0" w14:dir="0" w14:sx="100000" w14:sy="100000" w14:kx="0" w14:ky="0" w14:algn="tl">
                            <w14:srgbClr w14:val="000000">
                              <w14:alpha w14:val="57000"/>
                            </w14:srgbClr>
                          </w14:shadow>
                          <w14:textOutline w14:w="11430" w14:cap="flat" w14:cmpd="sng" w14:algn="ctr">
                            <w14:solidFill>
                              <w14:srgbClr w14:val="00B0F0"/>
                            </w14:solidFill>
                            <w14:prstDash w14:val="solid"/>
                            <w14:round/>
                          </w14:textOutline>
                          <w14:props3d w14:extrusionH="0" w14:contourW="0" w14:prstMaterial="warmMatte">
                            <w14:bevelT w14:w="27940" w14:h="12700" w14:prst="circle"/>
                            <w14:contourClr>
                              <w14:srgbClr w14:val="DDDDDD"/>
                            </w14:contourClr>
                          </w14:props3d>
                        </w:rPr>
                        <w:t>PAC</w:t>
                      </w:r>
                    </w:p>
                  </w:txbxContent>
                </v:textbox>
              </v:shape>
            </w:pict>
          </mc:Fallback>
        </mc:AlternateContent>
      </w:r>
      <w:r w:rsidR="00903CAE">
        <w:rPr>
          <w:noProof/>
          <w:sz w:val="10"/>
        </w:rPr>
        <w:drawing>
          <wp:inline distT="0" distB="0" distL="0" distR="0" wp14:anchorId="217ABAEB" wp14:editId="7C61853C">
            <wp:extent cx="3152050" cy="774482"/>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52050" cy="774482"/>
                    </a:xfrm>
                    <a:prstGeom prst="rect">
                      <a:avLst/>
                    </a:prstGeom>
                    <a:noFill/>
                    <a:ln>
                      <a:noFill/>
                    </a:ln>
                  </pic:spPr>
                </pic:pic>
              </a:graphicData>
            </a:graphic>
          </wp:inline>
        </w:drawing>
      </w:r>
    </w:p>
    <w:p w:rsidR="00903CAE" w:rsidRDefault="00857F80" w:rsidP="00903CAE">
      <w:pPr>
        <w:spacing w:after="0"/>
        <w:jc w:val="both"/>
        <w:rPr>
          <w:rFonts w:ascii="Arial Narrow" w:hAnsi="Arial Narrow"/>
          <w:sz w:val="20"/>
        </w:rPr>
      </w:pPr>
      <w:r>
        <w:rPr>
          <w:noProof/>
        </w:rPr>
        <mc:AlternateContent>
          <mc:Choice Requires="wps">
            <w:drawing>
              <wp:anchor distT="0" distB="0" distL="114300" distR="114300" simplePos="0" relativeHeight="251659264" behindDoc="0" locked="0" layoutInCell="1" allowOverlap="1" wp14:anchorId="7BE8A5B0" wp14:editId="27295377">
                <wp:simplePos x="0" y="0"/>
                <wp:positionH relativeFrom="column">
                  <wp:posOffset>47625</wp:posOffset>
                </wp:positionH>
                <wp:positionV relativeFrom="paragraph">
                  <wp:posOffset>88899</wp:posOffset>
                </wp:positionV>
                <wp:extent cx="2876550" cy="2390775"/>
                <wp:effectExtent l="0" t="0" r="0" b="9525"/>
                <wp:wrapNone/>
                <wp:docPr id="2" name="Text Box 2"/>
                <wp:cNvGraphicFramePr/>
                <a:graphic xmlns:a="http://schemas.openxmlformats.org/drawingml/2006/main">
                  <a:graphicData uri="http://schemas.microsoft.com/office/word/2010/wordprocessingShape">
                    <wps:wsp>
                      <wps:cNvSpPr txBox="1"/>
                      <wps:spPr>
                        <a:xfrm>
                          <a:off x="0" y="0"/>
                          <a:ext cx="2876550" cy="2390775"/>
                        </a:xfrm>
                        <a:prstGeom prst="rect">
                          <a:avLst/>
                        </a:prstGeom>
                        <a:noFill/>
                        <a:ln>
                          <a:noFill/>
                        </a:ln>
                        <a:effectLst/>
                      </wps:spPr>
                      <wps:txbx>
                        <w:txbxContent>
                          <w:p w:rsidR="00857F80" w:rsidRPr="00857F80" w:rsidRDefault="00857F80" w:rsidP="00857F80">
                            <w:pPr>
                              <w:spacing w:after="0"/>
                              <w:jc w:val="center"/>
                              <w:rPr>
                                <w:rFonts w:ascii="Cooper Black" w:hAnsi="Cooper Black"/>
                                <w:b/>
                                <w:noProof/>
                                <w:color w:val="FFFFFF" w:themeColor="background1"/>
                                <w:sz w:val="96"/>
                                <w:szCs w:val="72"/>
                                <w14:textOutline w14:w="9525" w14:cap="flat" w14:cmpd="sng" w14:algn="ctr">
                                  <w14:solidFill>
                                    <w14:srgbClr w14:val="00B0F0"/>
                                  </w14:solidFill>
                                  <w14:prstDash w14:val="solid"/>
                                  <w14:round/>
                                </w14:textOutline>
                                <w14:props3d w14:extrusionH="0" w14:contourW="19050" w14:prstMaterial="clear">
                                  <w14:bevelT w14:w="50800" w14:h="50800" w14:prst="circle"/>
                                  <w14:contourClr>
                                    <w14:schemeClr w14:val="accent5">
                                      <w14:alpha w14:val="30000"/>
                                      <w14:tint w14:val="70000"/>
                                      <w14:satMod w14:val="180000"/>
                                    </w14:schemeClr>
                                  </w14:contourClr>
                                </w14:props3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flat" dir="tl"/>
                        </a:scene3d>
                        <a:sp3d contourW="19050" prstMaterial="clear">
                          <a:bevelT w="50800" h="50800"/>
                          <a:contourClr>
                            <a:schemeClr val="accent5">
                              <a:tint val="70000"/>
                              <a:satMod val="180000"/>
                              <a:alpha val="70000"/>
                            </a:schemeClr>
                          </a:contourClr>
                        </a:sp3d>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3.75pt;margin-top:7pt;width:226.5pt;height:18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" filled="f" stroked="f">
                <v:textbox>
                  <w:txbxContent>
                    <w:p w:rsidR="00857F80" w:rsidRPr="00857F80" w:rsidRDefault="00857F80" w:rsidP="00857F80">
                      <w:pPr>
                        <w:spacing w:after="0"/>
                        <w:jc w:val="center"/>
                        <w:rPr>
                          <w:rFonts w:ascii="Cooper Black" w:hAnsi="Cooper Black"/>
                          <w:b/>
                          <w:noProof/>
                          <w:color w:val="FFFFFF" w:themeColor="background1"/>
                          <w:sz w:val="96"/>
                          <w:szCs w:val="72"/>
                          <w14:textOutline w14:w="9525" w14:cap="flat" w14:cmpd="sng" w14:algn="ctr">
                            <w14:solidFill>
                              <w14:srgbClr w14:val="00B0F0"/>
                            </w14:solidFill>
                            <w14:prstDash w14:val="solid"/>
                            <w14:round/>
                          </w14:textOutline>
                          <w14:props3d w14:extrusionH="0" w14:contourW="19050" w14:prstMaterial="clear">
                            <w14:bevelT w14:w="50800" w14:h="50800" w14:prst="circle"/>
                            <w14:contourClr>
                              <w14:schemeClr w14:val="accent5">
                                <w14:alpha w14:val="30000"/>
                                <w14:tint w14:val="70000"/>
                                <w14:satMod w14:val="180000"/>
                              </w14:schemeClr>
                            </w14:contourClr>
                          </w14:props3d>
                        </w:rPr>
                      </w:pPr>
                    </w:p>
                  </w:txbxContent>
                </v:textbox>
              </v:shape>
            </w:pict>
          </mc:Fallback>
        </mc:AlternateContent>
      </w:r>
    </w:p>
    <w:p w:rsidR="00903CAE" w:rsidRPr="00903CAE" w:rsidRDefault="00903CAE" w:rsidP="00903CAE">
      <w:pPr>
        <w:spacing w:after="0"/>
        <w:jc w:val="both"/>
        <w:rPr>
          <w:rFonts w:ascii="Arial Narrow" w:hAnsi="Arial Narrow"/>
          <w:sz w:val="20"/>
        </w:rPr>
      </w:pPr>
      <w:r>
        <w:rPr>
          <w:noProof/>
        </w:rPr>
        <w:drawing>
          <wp:inline distT="0" distB="0" distL="0" distR="0" wp14:anchorId="23F82D8C" wp14:editId="02F828FB">
            <wp:extent cx="2931299" cy="2181226"/>
            <wp:effectExtent l="0" t="0" r="254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2931300" cy="2181227"/>
                    </a:xfrm>
                    <a:prstGeom prst="rect">
                      <a:avLst/>
                    </a:prstGeom>
                  </pic:spPr>
                </pic:pic>
              </a:graphicData>
            </a:graphic>
          </wp:inline>
        </w:drawing>
      </w:r>
    </w:p>
    <w:p w:rsidR="00903CAE" w:rsidRPr="00291173" w:rsidRDefault="00903CAE" w:rsidP="00291173">
      <w:pPr>
        <w:spacing w:after="0"/>
        <w:ind w:left="285"/>
        <w:jc w:val="center"/>
        <w:rPr>
          <w:rFonts w:ascii="Britannic Bold" w:hAnsi="Britannic Bold"/>
          <w:b/>
          <w:color w:val="00B0F0"/>
          <w:sz w:val="40"/>
        </w:rPr>
      </w:pPr>
      <w:r w:rsidRPr="00291173">
        <w:rPr>
          <w:rFonts w:ascii="Britannic Bold" w:hAnsi="Britannic Bold"/>
          <w:b/>
          <w:color w:val="00B0F0"/>
          <w:sz w:val="32"/>
        </w:rPr>
        <w:t xml:space="preserve">CONCENTRATED DRY BLEND </w:t>
      </w:r>
      <w:r w:rsidR="00291173">
        <w:rPr>
          <w:rFonts w:ascii="Britannic Bold" w:hAnsi="Britannic Bold"/>
          <w:b/>
          <w:color w:val="00B0F0"/>
          <w:sz w:val="32"/>
        </w:rPr>
        <w:t xml:space="preserve">     </w:t>
      </w:r>
      <w:r w:rsidRPr="00291173">
        <w:rPr>
          <w:rFonts w:ascii="Britannic Bold" w:hAnsi="Britannic Bold"/>
          <w:b/>
          <w:color w:val="00B0F0"/>
          <w:sz w:val="32"/>
        </w:rPr>
        <w:t xml:space="preserve">OF STABILIZED BACTERIAL </w:t>
      </w:r>
      <w:r w:rsidR="00291173">
        <w:rPr>
          <w:rFonts w:ascii="Britannic Bold" w:hAnsi="Britannic Bold"/>
          <w:b/>
          <w:color w:val="00B0F0"/>
          <w:sz w:val="32"/>
        </w:rPr>
        <w:t xml:space="preserve">  </w:t>
      </w:r>
      <w:r w:rsidRPr="00291173">
        <w:rPr>
          <w:rFonts w:ascii="Britannic Bold" w:hAnsi="Britannic Bold"/>
          <w:b/>
          <w:color w:val="00B0F0"/>
          <w:sz w:val="32"/>
        </w:rPr>
        <w:t>SPORES AND MICRONUTRENTS IN INDIVIDUAL WATER SOLUBLE PACKETS</w:t>
      </w:r>
    </w:p>
    <w:p w:rsidR="00903CAE" w:rsidRPr="00291173" w:rsidRDefault="00903CAE" w:rsidP="00291173">
      <w:pPr>
        <w:pStyle w:val="Default"/>
        <w:jc w:val="center"/>
        <w:rPr>
          <w:rFonts w:ascii="Arial Narrow" w:hAnsi="Arial Narrow"/>
          <w:color w:val="auto"/>
          <w:sz w:val="28"/>
          <w:szCs w:val="16"/>
        </w:rPr>
      </w:pPr>
      <w:r w:rsidRPr="00291173">
        <w:rPr>
          <w:rFonts w:ascii="Arial Narrow" w:hAnsi="Arial Narrow"/>
          <w:b/>
          <w:bCs/>
          <w:color w:val="auto"/>
          <w:sz w:val="28"/>
          <w:szCs w:val="16"/>
        </w:rPr>
        <w:t>ALL NATURAL</w:t>
      </w:r>
      <w:r w:rsidR="005B486A">
        <w:rPr>
          <w:rFonts w:ascii="Arial Narrow" w:hAnsi="Arial Narrow"/>
          <w:b/>
          <w:bCs/>
          <w:color w:val="auto"/>
          <w:sz w:val="28"/>
          <w:szCs w:val="16"/>
        </w:rPr>
        <w:t>,</w:t>
      </w:r>
      <w:r w:rsidRPr="00291173">
        <w:rPr>
          <w:rFonts w:ascii="Arial Narrow" w:hAnsi="Arial Narrow"/>
          <w:b/>
          <w:bCs/>
          <w:color w:val="auto"/>
          <w:sz w:val="28"/>
          <w:szCs w:val="16"/>
        </w:rPr>
        <w:t xml:space="preserve"> SAFE TO USE</w:t>
      </w:r>
    </w:p>
    <w:p w:rsidR="00903CAE" w:rsidRPr="00291173" w:rsidRDefault="00903CAE" w:rsidP="00291173">
      <w:pPr>
        <w:pStyle w:val="Default"/>
        <w:jc w:val="center"/>
        <w:rPr>
          <w:rFonts w:ascii="Arial Narrow" w:hAnsi="Arial Narrow"/>
          <w:color w:val="auto"/>
          <w:sz w:val="28"/>
          <w:szCs w:val="16"/>
        </w:rPr>
      </w:pPr>
      <w:r w:rsidRPr="00291173">
        <w:rPr>
          <w:rFonts w:ascii="Arial Narrow" w:hAnsi="Arial Narrow"/>
          <w:b/>
          <w:bCs/>
          <w:color w:val="auto"/>
          <w:sz w:val="28"/>
          <w:szCs w:val="16"/>
        </w:rPr>
        <w:t>BREAKS DOWN PROTEINS,</w:t>
      </w:r>
    </w:p>
    <w:p w:rsidR="00903CAE" w:rsidRPr="00291173" w:rsidRDefault="00903CAE" w:rsidP="00291173">
      <w:pPr>
        <w:pStyle w:val="Default"/>
        <w:jc w:val="center"/>
        <w:rPr>
          <w:rFonts w:ascii="Arial Narrow" w:hAnsi="Arial Narrow"/>
          <w:color w:val="auto"/>
          <w:sz w:val="28"/>
          <w:szCs w:val="16"/>
        </w:rPr>
      </w:pPr>
      <w:r w:rsidRPr="00291173">
        <w:rPr>
          <w:rFonts w:ascii="Arial Narrow" w:hAnsi="Arial Narrow"/>
          <w:b/>
          <w:bCs/>
          <w:color w:val="auto"/>
          <w:sz w:val="28"/>
          <w:szCs w:val="16"/>
        </w:rPr>
        <w:t>STARCHES, CARBOHYDRATES, FOODS, OILS, ORGANIC WASTE AND PAPER</w:t>
      </w:r>
    </w:p>
    <w:p w:rsidR="00903CAE" w:rsidRDefault="00903CAE" w:rsidP="00291173">
      <w:pPr>
        <w:pStyle w:val="Default"/>
        <w:jc w:val="center"/>
        <w:rPr>
          <w:rFonts w:ascii="Arial Narrow" w:hAnsi="Arial Narrow"/>
          <w:b/>
          <w:bCs/>
          <w:color w:val="auto"/>
          <w:sz w:val="28"/>
          <w:szCs w:val="16"/>
        </w:rPr>
      </w:pPr>
      <w:r w:rsidRPr="00291173">
        <w:rPr>
          <w:rFonts w:ascii="Arial Narrow" w:hAnsi="Arial Narrow"/>
          <w:b/>
          <w:bCs/>
          <w:color w:val="auto"/>
          <w:sz w:val="28"/>
          <w:szCs w:val="16"/>
        </w:rPr>
        <w:t>SALMONELLA FREE</w:t>
      </w:r>
    </w:p>
    <w:p w:rsidR="00291173" w:rsidRDefault="00291173" w:rsidP="00291173">
      <w:pPr>
        <w:pStyle w:val="Default"/>
        <w:jc w:val="center"/>
        <w:rPr>
          <w:rFonts w:ascii="Arial Narrow" w:hAnsi="Arial Narrow"/>
          <w:b/>
          <w:bCs/>
          <w:color w:val="auto"/>
          <w:sz w:val="22"/>
          <w:szCs w:val="16"/>
        </w:rPr>
      </w:pPr>
    </w:p>
    <w:p w:rsidR="00903CAE" w:rsidRPr="00291173" w:rsidRDefault="00903CAE" w:rsidP="00291173">
      <w:pPr>
        <w:pStyle w:val="Default"/>
        <w:jc w:val="center"/>
        <w:rPr>
          <w:rFonts w:ascii="Arial Black" w:hAnsi="Arial Black"/>
          <w:color w:val="auto"/>
          <w:sz w:val="22"/>
          <w:szCs w:val="16"/>
        </w:rPr>
      </w:pPr>
      <w:r w:rsidRPr="00291173">
        <w:rPr>
          <w:rFonts w:ascii="Arial Narrow" w:hAnsi="Arial Narrow"/>
          <w:b/>
          <w:bCs/>
          <w:color w:val="auto"/>
          <w:sz w:val="22"/>
          <w:szCs w:val="16"/>
        </w:rPr>
        <w:t>KEEP OUT OF REACH OF CHILDREN</w:t>
      </w:r>
    </w:p>
    <w:p w:rsidR="00903CAE" w:rsidRPr="00291173" w:rsidRDefault="00903CAE" w:rsidP="00291173">
      <w:pPr>
        <w:pStyle w:val="Default"/>
        <w:jc w:val="center"/>
        <w:rPr>
          <w:rFonts w:ascii="Arial Narrow" w:hAnsi="Arial Narrow"/>
          <w:b/>
          <w:bCs/>
          <w:color w:val="auto"/>
          <w:sz w:val="14"/>
          <w:szCs w:val="16"/>
        </w:rPr>
      </w:pPr>
      <w:r w:rsidRPr="00291173">
        <w:rPr>
          <w:rFonts w:ascii="Arial Narrow" w:hAnsi="Arial Narrow"/>
          <w:b/>
          <w:bCs/>
          <w:color w:val="auto"/>
          <w:sz w:val="22"/>
          <w:szCs w:val="16"/>
        </w:rPr>
        <w:t xml:space="preserve">CAUTION: </w:t>
      </w:r>
      <w:r w:rsidRPr="00291173">
        <w:rPr>
          <w:rFonts w:ascii="Arial Narrow" w:hAnsi="Arial Narrow"/>
          <w:b/>
          <w:bCs/>
          <w:color w:val="auto"/>
          <w:szCs w:val="16"/>
        </w:rPr>
        <w:t>Do not take internally</w:t>
      </w:r>
    </w:p>
    <w:p w:rsidR="00291173" w:rsidRPr="00291173" w:rsidRDefault="00291173" w:rsidP="00291173">
      <w:pPr>
        <w:pStyle w:val="Default"/>
        <w:jc w:val="center"/>
        <w:rPr>
          <w:rFonts w:ascii="Arial Narrow" w:hAnsi="Arial Narrow"/>
          <w:b/>
          <w:bCs/>
          <w:color w:val="auto"/>
          <w:sz w:val="16"/>
          <w:szCs w:val="16"/>
        </w:rPr>
      </w:pPr>
    </w:p>
    <w:p w:rsidR="00903CAE" w:rsidRPr="00291173" w:rsidRDefault="00903CAE" w:rsidP="00291173">
      <w:pPr>
        <w:spacing w:after="0"/>
        <w:jc w:val="center"/>
        <w:rPr>
          <w:rFonts w:ascii="Arial Narrow" w:hAnsi="Arial Narrow"/>
          <w:b/>
          <w:bCs/>
          <w:sz w:val="28"/>
          <w:szCs w:val="16"/>
        </w:rPr>
      </w:pPr>
      <w:r w:rsidRPr="00291173">
        <w:rPr>
          <w:rFonts w:ascii="Arial Narrow" w:hAnsi="Arial Narrow"/>
          <w:b/>
          <w:bCs/>
          <w:sz w:val="28"/>
          <w:szCs w:val="16"/>
        </w:rPr>
        <w:t xml:space="preserve">Net Contents </w:t>
      </w:r>
      <w:r w:rsidR="000E3FE5">
        <w:rPr>
          <w:rFonts w:ascii="Arial Narrow" w:hAnsi="Arial Narrow"/>
          <w:b/>
          <w:bCs/>
          <w:sz w:val="28"/>
          <w:szCs w:val="16"/>
        </w:rPr>
        <w:t xml:space="preserve">25 </w:t>
      </w:r>
      <w:r w:rsidRPr="00291173">
        <w:rPr>
          <w:rFonts w:ascii="Arial Narrow" w:hAnsi="Arial Narrow"/>
          <w:b/>
          <w:bCs/>
          <w:sz w:val="28"/>
          <w:szCs w:val="16"/>
        </w:rPr>
        <w:t>LB</w:t>
      </w:r>
      <w:r w:rsidR="000E3FE5">
        <w:rPr>
          <w:rFonts w:ascii="Arial Narrow" w:hAnsi="Arial Narrow"/>
          <w:b/>
          <w:bCs/>
          <w:sz w:val="28"/>
          <w:szCs w:val="16"/>
        </w:rPr>
        <w:t>S</w:t>
      </w:r>
    </w:p>
    <w:p w:rsidR="00857F80" w:rsidRPr="005B486A" w:rsidRDefault="00857F80" w:rsidP="00857F80">
      <w:pPr>
        <w:autoSpaceDE w:val="0"/>
        <w:autoSpaceDN w:val="0"/>
        <w:adjustRightInd w:val="0"/>
        <w:spacing w:after="0" w:line="240" w:lineRule="auto"/>
        <w:rPr>
          <w:rFonts w:ascii="Arial Narrow" w:hAnsi="Arial Narrow"/>
          <w:b/>
          <w:bCs/>
          <w:sz w:val="20"/>
          <w:szCs w:val="18"/>
        </w:rPr>
      </w:pPr>
      <w:r w:rsidRPr="005B486A">
        <w:rPr>
          <w:rFonts w:ascii="Arial Narrow" w:hAnsi="Arial Narrow"/>
          <w:b/>
          <w:bCs/>
          <w:sz w:val="20"/>
          <w:szCs w:val="18"/>
        </w:rPr>
        <w:lastRenderedPageBreak/>
        <w:t xml:space="preserve">GREASE TRAPS: </w:t>
      </w:r>
    </w:p>
    <w:p w:rsidR="00BD5137" w:rsidRPr="005B486A" w:rsidRDefault="00BD5137" w:rsidP="00857F80">
      <w:pPr>
        <w:autoSpaceDE w:val="0"/>
        <w:autoSpaceDN w:val="0"/>
        <w:adjustRightInd w:val="0"/>
        <w:spacing w:after="0" w:line="240" w:lineRule="auto"/>
        <w:rPr>
          <w:rFonts w:ascii="Arial Narrow" w:hAnsi="Arial Narrow"/>
          <w:bCs/>
          <w:sz w:val="20"/>
          <w:szCs w:val="18"/>
        </w:rPr>
      </w:pPr>
      <w:r w:rsidRPr="005B486A">
        <w:rPr>
          <w:rFonts w:ascii="Arial Narrow" w:hAnsi="Arial Narrow"/>
          <w:b/>
          <w:bCs/>
          <w:sz w:val="20"/>
          <w:szCs w:val="18"/>
        </w:rPr>
        <w:t>Siz</w:t>
      </w:r>
      <w:r w:rsidRPr="005B486A">
        <w:rPr>
          <w:rFonts w:ascii="Arial Narrow" w:hAnsi="Arial Narrow"/>
          <w:bCs/>
          <w:sz w:val="20"/>
          <w:szCs w:val="18"/>
        </w:rPr>
        <w:t>e</w:t>
      </w:r>
      <w:r w:rsidRPr="005B486A">
        <w:rPr>
          <w:rFonts w:ascii="Arial Narrow" w:hAnsi="Arial Narrow"/>
          <w:b/>
          <w:bCs/>
          <w:sz w:val="20"/>
          <w:szCs w:val="18"/>
        </w:rPr>
        <w:t xml:space="preserve">: </w:t>
      </w:r>
      <w:r w:rsidRPr="005B486A">
        <w:rPr>
          <w:rFonts w:ascii="Arial Narrow" w:hAnsi="Arial Narrow"/>
          <w:bCs/>
          <w:sz w:val="20"/>
          <w:szCs w:val="18"/>
        </w:rPr>
        <w:t xml:space="preserve">For each 20 cubic ft. (150 gallons) </w:t>
      </w:r>
    </w:p>
    <w:p w:rsidR="00857F80" w:rsidRDefault="00BD5137" w:rsidP="00857F80">
      <w:pPr>
        <w:autoSpaceDE w:val="0"/>
        <w:autoSpaceDN w:val="0"/>
        <w:adjustRightInd w:val="0"/>
        <w:spacing w:after="0" w:line="240" w:lineRule="auto"/>
        <w:rPr>
          <w:rFonts w:ascii="Arial Narrow" w:hAnsi="Arial Narrow"/>
          <w:bCs/>
          <w:sz w:val="20"/>
          <w:szCs w:val="18"/>
        </w:rPr>
      </w:pPr>
      <w:r w:rsidRPr="005B486A">
        <w:rPr>
          <w:rFonts w:ascii="Arial Narrow" w:hAnsi="Arial Narrow"/>
          <w:b/>
          <w:bCs/>
          <w:sz w:val="20"/>
          <w:szCs w:val="18"/>
        </w:rPr>
        <w:t xml:space="preserve">Treatment: </w:t>
      </w:r>
      <w:r w:rsidRPr="005B486A">
        <w:rPr>
          <w:rFonts w:ascii="Arial Narrow" w:hAnsi="Arial Narrow"/>
          <w:bCs/>
          <w:sz w:val="20"/>
          <w:szCs w:val="18"/>
        </w:rPr>
        <w:t xml:space="preserve">1 </w:t>
      </w:r>
      <w:r w:rsidRPr="005B486A">
        <w:rPr>
          <w:rFonts w:ascii="Arial Narrow" w:hAnsi="Arial Narrow"/>
          <w:b/>
          <w:bCs/>
          <w:sz w:val="20"/>
          <w:szCs w:val="18"/>
        </w:rPr>
        <w:t xml:space="preserve">PRIMO BAC PAC </w:t>
      </w:r>
      <w:r w:rsidRPr="005B486A">
        <w:rPr>
          <w:rFonts w:ascii="Arial Narrow" w:hAnsi="Arial Narrow"/>
          <w:bCs/>
          <w:sz w:val="20"/>
          <w:szCs w:val="18"/>
        </w:rPr>
        <w:t>every week.</w:t>
      </w:r>
    </w:p>
    <w:p w:rsidR="00135FCA" w:rsidRPr="00135FCA" w:rsidRDefault="00135FCA" w:rsidP="00857F80">
      <w:pPr>
        <w:autoSpaceDE w:val="0"/>
        <w:autoSpaceDN w:val="0"/>
        <w:adjustRightInd w:val="0"/>
        <w:spacing w:after="0" w:line="240" w:lineRule="auto"/>
        <w:rPr>
          <w:rFonts w:ascii="Arial Narrow" w:hAnsi="Arial Narrow"/>
          <w:bCs/>
          <w:sz w:val="20"/>
          <w:szCs w:val="18"/>
        </w:rPr>
      </w:pPr>
      <w:r w:rsidRPr="00135FCA">
        <w:rPr>
          <w:rFonts w:ascii="Arial Narrow" w:hAnsi="Arial Narrow"/>
          <w:b/>
          <w:bCs/>
          <w:sz w:val="20"/>
          <w:szCs w:val="18"/>
        </w:rPr>
        <w:t xml:space="preserve">CONSUMPTION RATE FOR GREASE TRAPS: </w:t>
      </w:r>
      <w:r>
        <w:rPr>
          <w:rFonts w:ascii="Arial Narrow" w:hAnsi="Arial Narrow"/>
          <w:bCs/>
          <w:sz w:val="20"/>
          <w:szCs w:val="18"/>
        </w:rPr>
        <w:t xml:space="preserve">1 Primo </w:t>
      </w:r>
      <w:proofErr w:type="gramStart"/>
      <w:r>
        <w:rPr>
          <w:rFonts w:ascii="Arial Narrow" w:hAnsi="Arial Narrow"/>
          <w:bCs/>
          <w:sz w:val="20"/>
          <w:szCs w:val="18"/>
        </w:rPr>
        <w:t>Bac</w:t>
      </w:r>
      <w:proofErr w:type="gramEnd"/>
      <w:r>
        <w:rPr>
          <w:rFonts w:ascii="Arial Narrow" w:hAnsi="Arial Narrow"/>
          <w:bCs/>
          <w:sz w:val="20"/>
          <w:szCs w:val="18"/>
        </w:rPr>
        <w:t xml:space="preserve"> Pac will consume 10lbs.-100lbs. of grease in two weeks, depending on the condition and build up in the grease trap.  </w:t>
      </w:r>
    </w:p>
    <w:p w:rsidR="00135FCA" w:rsidRPr="005B486A" w:rsidRDefault="00135FCA" w:rsidP="00857F80">
      <w:pPr>
        <w:autoSpaceDE w:val="0"/>
        <w:autoSpaceDN w:val="0"/>
        <w:adjustRightInd w:val="0"/>
        <w:spacing w:after="0" w:line="240" w:lineRule="auto"/>
        <w:rPr>
          <w:rFonts w:ascii="Arial Narrow" w:hAnsi="Arial Narrow"/>
          <w:b/>
          <w:bCs/>
          <w:sz w:val="20"/>
          <w:szCs w:val="18"/>
        </w:rPr>
      </w:pPr>
    </w:p>
    <w:p w:rsidR="00857F80" w:rsidRPr="00135FCA" w:rsidRDefault="00857F80" w:rsidP="00857F80">
      <w:pPr>
        <w:autoSpaceDE w:val="0"/>
        <w:autoSpaceDN w:val="0"/>
        <w:adjustRightInd w:val="0"/>
        <w:spacing w:after="0" w:line="240" w:lineRule="auto"/>
        <w:rPr>
          <w:rFonts w:ascii="Arial Narrow" w:hAnsi="Arial Narrow" w:cs="Calibri"/>
          <w:sz w:val="18"/>
          <w:szCs w:val="18"/>
        </w:rPr>
      </w:pPr>
      <w:r w:rsidRPr="00135FCA">
        <w:rPr>
          <w:rFonts w:ascii="Arial Narrow" w:hAnsi="Arial Narrow"/>
          <w:b/>
          <w:bCs/>
          <w:sz w:val="18"/>
          <w:szCs w:val="18"/>
        </w:rPr>
        <w:t xml:space="preserve">LAGOONS: </w:t>
      </w:r>
      <w:r w:rsidRPr="00135FCA">
        <w:rPr>
          <w:rFonts w:ascii="Arial Narrow" w:hAnsi="Arial Narrow" w:cs="Calibri"/>
          <w:sz w:val="18"/>
          <w:szCs w:val="18"/>
        </w:rPr>
        <w:t xml:space="preserve">To reduce odors, sludge build up and improve clarification, use 1 to 2 packets weekly per 50,000 gallons of lagoon capacity. Add the packets over a water flooded area so they can dissolve or add directly through a wet well. </w:t>
      </w:r>
    </w:p>
    <w:p w:rsidR="00857F80" w:rsidRPr="00135FCA" w:rsidRDefault="00857F80" w:rsidP="00857F80">
      <w:pPr>
        <w:autoSpaceDE w:val="0"/>
        <w:autoSpaceDN w:val="0"/>
        <w:adjustRightInd w:val="0"/>
        <w:spacing w:after="0" w:line="240" w:lineRule="auto"/>
        <w:rPr>
          <w:rFonts w:ascii="Arial Narrow" w:hAnsi="Arial Narrow" w:cs="Calibri"/>
          <w:sz w:val="18"/>
          <w:szCs w:val="18"/>
        </w:rPr>
      </w:pPr>
    </w:p>
    <w:p w:rsidR="00857F80" w:rsidRPr="00135FCA" w:rsidRDefault="00857F80" w:rsidP="00857F80">
      <w:pPr>
        <w:autoSpaceDE w:val="0"/>
        <w:autoSpaceDN w:val="0"/>
        <w:adjustRightInd w:val="0"/>
        <w:spacing w:after="0" w:line="240" w:lineRule="auto"/>
        <w:rPr>
          <w:rFonts w:ascii="Arial Narrow" w:hAnsi="Arial Narrow" w:cs="Calibri"/>
          <w:sz w:val="18"/>
          <w:szCs w:val="18"/>
        </w:rPr>
      </w:pPr>
      <w:r w:rsidRPr="00135FCA">
        <w:rPr>
          <w:rFonts w:ascii="Arial Narrow" w:hAnsi="Arial Narrow" w:cs="Calibri"/>
          <w:b/>
          <w:bCs/>
          <w:sz w:val="18"/>
          <w:szCs w:val="18"/>
        </w:rPr>
        <w:t xml:space="preserve">AEROBIC OR ANAEROBIC DIGESTERS: </w:t>
      </w:r>
      <w:r w:rsidRPr="00135FCA">
        <w:rPr>
          <w:rFonts w:ascii="Arial Narrow" w:hAnsi="Arial Narrow" w:cs="Calibri"/>
          <w:sz w:val="18"/>
          <w:szCs w:val="18"/>
        </w:rPr>
        <w:t xml:space="preserve">Use 2 packets per week for every 1,000 cubic feet (7,500 gallons) of capacity. When a heavy scum blanket or grease layer is present, double the treatment amount. </w:t>
      </w:r>
    </w:p>
    <w:p w:rsidR="00857F80" w:rsidRPr="00135FCA" w:rsidRDefault="00857F80" w:rsidP="00857F80">
      <w:pPr>
        <w:autoSpaceDE w:val="0"/>
        <w:autoSpaceDN w:val="0"/>
        <w:adjustRightInd w:val="0"/>
        <w:spacing w:after="0" w:line="240" w:lineRule="auto"/>
        <w:rPr>
          <w:rFonts w:ascii="Arial Narrow" w:hAnsi="Arial Narrow" w:cs="Calibri"/>
          <w:sz w:val="18"/>
          <w:szCs w:val="18"/>
        </w:rPr>
      </w:pPr>
    </w:p>
    <w:p w:rsidR="00857F80" w:rsidRPr="00135FCA" w:rsidRDefault="00857F80" w:rsidP="00857F80">
      <w:pPr>
        <w:autoSpaceDE w:val="0"/>
        <w:autoSpaceDN w:val="0"/>
        <w:adjustRightInd w:val="0"/>
        <w:spacing w:after="0" w:line="240" w:lineRule="auto"/>
        <w:rPr>
          <w:rFonts w:ascii="Arial Narrow" w:hAnsi="Arial Narrow" w:cs="Calibri"/>
          <w:b/>
          <w:bCs/>
          <w:sz w:val="18"/>
          <w:szCs w:val="18"/>
        </w:rPr>
      </w:pPr>
      <w:r w:rsidRPr="00135FCA">
        <w:rPr>
          <w:rFonts w:ascii="Arial Narrow" w:hAnsi="Arial Narrow" w:cs="Calibri"/>
          <w:b/>
          <w:bCs/>
          <w:sz w:val="18"/>
          <w:szCs w:val="18"/>
        </w:rPr>
        <w:t xml:space="preserve">WET WELLS, LIFT STATIONS, SEWER MAINS </w:t>
      </w:r>
    </w:p>
    <w:p w:rsidR="00857F80" w:rsidRPr="00135FCA" w:rsidRDefault="00857F80" w:rsidP="00857F80">
      <w:pPr>
        <w:autoSpaceDE w:val="0"/>
        <w:autoSpaceDN w:val="0"/>
        <w:adjustRightInd w:val="0"/>
        <w:spacing w:after="0" w:line="240" w:lineRule="auto"/>
        <w:rPr>
          <w:rFonts w:ascii="Arial Narrow" w:hAnsi="Arial Narrow" w:cs="Calibri"/>
          <w:sz w:val="18"/>
          <w:szCs w:val="18"/>
        </w:rPr>
      </w:pPr>
      <w:r w:rsidRPr="00135FCA">
        <w:rPr>
          <w:rFonts w:ascii="Arial Narrow" w:hAnsi="Arial Narrow" w:cs="Calibri"/>
          <w:b/>
          <w:bCs/>
          <w:sz w:val="18"/>
          <w:szCs w:val="18"/>
        </w:rPr>
        <w:t xml:space="preserve">AND LATERALS: </w:t>
      </w:r>
      <w:r w:rsidRPr="00135FCA">
        <w:rPr>
          <w:rFonts w:ascii="Arial Narrow" w:hAnsi="Arial Narrow" w:cs="Calibri"/>
          <w:sz w:val="18"/>
          <w:szCs w:val="18"/>
        </w:rPr>
        <w:t>Add 1 to 2packets per 500 cubic feet (3,750 gallons) directly into wet well or lift station. Treat laterals during</w:t>
      </w:r>
      <w:r w:rsidR="00BD5137" w:rsidRPr="00135FCA">
        <w:rPr>
          <w:rFonts w:ascii="Arial Narrow" w:hAnsi="Arial Narrow" w:cs="Calibri"/>
          <w:sz w:val="18"/>
          <w:szCs w:val="18"/>
        </w:rPr>
        <w:t xml:space="preserve"> periods of low flow. </w:t>
      </w:r>
    </w:p>
    <w:p w:rsidR="00BD5137" w:rsidRPr="00135FCA" w:rsidRDefault="00BD5137" w:rsidP="00857F80">
      <w:pPr>
        <w:autoSpaceDE w:val="0"/>
        <w:autoSpaceDN w:val="0"/>
        <w:adjustRightInd w:val="0"/>
        <w:spacing w:after="0" w:line="240" w:lineRule="auto"/>
        <w:rPr>
          <w:rFonts w:ascii="Arial Narrow" w:hAnsi="Arial Narrow" w:cs="Calibri"/>
          <w:b/>
          <w:sz w:val="18"/>
          <w:szCs w:val="18"/>
        </w:rPr>
      </w:pPr>
      <w:proofErr w:type="gramStart"/>
      <w:r w:rsidRPr="00135FCA">
        <w:rPr>
          <w:rFonts w:ascii="Arial Narrow" w:hAnsi="Arial Narrow" w:cs="Calibri"/>
          <w:b/>
          <w:sz w:val="18"/>
          <w:szCs w:val="18"/>
        </w:rPr>
        <w:t>Lateral Size</w:t>
      </w:r>
      <w:r w:rsidRPr="00135FCA">
        <w:rPr>
          <w:rFonts w:ascii="Arial Narrow" w:hAnsi="Arial Narrow" w:cs="Calibri"/>
          <w:b/>
          <w:sz w:val="18"/>
          <w:szCs w:val="18"/>
        </w:rPr>
        <w:tab/>
      </w:r>
      <w:r w:rsidRPr="00135FCA">
        <w:rPr>
          <w:rFonts w:ascii="Arial Narrow" w:hAnsi="Arial Narrow" w:cs="Calibri"/>
          <w:b/>
          <w:sz w:val="18"/>
          <w:szCs w:val="18"/>
        </w:rPr>
        <w:tab/>
        <w:t>Treatment per 500 ft.</w:t>
      </w:r>
      <w:proofErr w:type="gramEnd"/>
    </w:p>
    <w:p w:rsidR="00EF7A92" w:rsidRPr="00135FCA" w:rsidRDefault="00BD5137" w:rsidP="00903CAE">
      <w:pPr>
        <w:spacing w:after="0"/>
        <w:rPr>
          <w:rFonts w:ascii="Arial Narrow" w:hAnsi="Arial Narrow"/>
          <w:sz w:val="18"/>
          <w:szCs w:val="18"/>
        </w:rPr>
      </w:pPr>
      <w:r w:rsidRPr="00135FCA">
        <w:rPr>
          <w:rFonts w:ascii="Arial Narrow" w:hAnsi="Arial Narrow"/>
          <w:sz w:val="18"/>
          <w:szCs w:val="18"/>
        </w:rPr>
        <w:t>8 inches</w:t>
      </w:r>
      <w:r w:rsidRPr="00135FCA">
        <w:rPr>
          <w:rFonts w:ascii="Arial Narrow" w:hAnsi="Arial Narrow"/>
          <w:sz w:val="18"/>
          <w:szCs w:val="18"/>
        </w:rPr>
        <w:tab/>
      </w:r>
      <w:r w:rsidRPr="00135FCA">
        <w:rPr>
          <w:rFonts w:ascii="Arial Narrow" w:hAnsi="Arial Narrow"/>
          <w:sz w:val="18"/>
          <w:szCs w:val="18"/>
        </w:rPr>
        <w:tab/>
      </w:r>
      <w:r w:rsidRPr="00135FCA">
        <w:rPr>
          <w:rFonts w:ascii="Arial Narrow" w:hAnsi="Arial Narrow"/>
          <w:sz w:val="18"/>
          <w:szCs w:val="18"/>
        </w:rPr>
        <w:tab/>
        <w:t xml:space="preserve">1 </w:t>
      </w:r>
      <w:r w:rsidRPr="00135FCA">
        <w:rPr>
          <w:rFonts w:ascii="Arial Narrow" w:hAnsi="Arial Narrow"/>
          <w:b/>
          <w:sz w:val="18"/>
          <w:szCs w:val="18"/>
        </w:rPr>
        <w:t>PRIMO BAC PAC</w:t>
      </w:r>
    </w:p>
    <w:p w:rsidR="00BD5137" w:rsidRPr="00135FCA" w:rsidRDefault="00BD5137" w:rsidP="00903CAE">
      <w:pPr>
        <w:spacing w:after="0"/>
        <w:rPr>
          <w:rFonts w:ascii="Arial Narrow" w:hAnsi="Arial Narrow"/>
          <w:sz w:val="18"/>
          <w:szCs w:val="18"/>
        </w:rPr>
      </w:pPr>
      <w:r w:rsidRPr="00135FCA">
        <w:rPr>
          <w:rFonts w:ascii="Arial Narrow" w:hAnsi="Arial Narrow"/>
          <w:sz w:val="18"/>
          <w:szCs w:val="18"/>
        </w:rPr>
        <w:t>16 inches</w:t>
      </w:r>
      <w:r w:rsidRPr="00135FCA">
        <w:rPr>
          <w:rFonts w:ascii="Arial Narrow" w:hAnsi="Arial Narrow"/>
          <w:sz w:val="18"/>
          <w:szCs w:val="18"/>
        </w:rPr>
        <w:tab/>
      </w:r>
      <w:r w:rsidRPr="00135FCA">
        <w:rPr>
          <w:rFonts w:ascii="Arial Narrow" w:hAnsi="Arial Narrow"/>
          <w:sz w:val="18"/>
          <w:szCs w:val="18"/>
        </w:rPr>
        <w:tab/>
        <w:t xml:space="preserve">2 </w:t>
      </w:r>
      <w:r w:rsidRPr="00135FCA">
        <w:rPr>
          <w:rFonts w:ascii="Arial Narrow" w:hAnsi="Arial Narrow"/>
          <w:b/>
          <w:sz w:val="18"/>
          <w:szCs w:val="18"/>
        </w:rPr>
        <w:t>PRIMO BAC PACS</w:t>
      </w:r>
    </w:p>
    <w:p w:rsidR="00BD5137" w:rsidRPr="00135FCA" w:rsidRDefault="00BD5137" w:rsidP="00903CAE">
      <w:pPr>
        <w:spacing w:after="0"/>
        <w:rPr>
          <w:rFonts w:ascii="Arial Narrow" w:hAnsi="Arial Narrow"/>
          <w:b/>
          <w:sz w:val="18"/>
          <w:szCs w:val="18"/>
        </w:rPr>
      </w:pPr>
      <w:r w:rsidRPr="00135FCA">
        <w:rPr>
          <w:rFonts w:ascii="Arial Narrow" w:hAnsi="Arial Narrow"/>
          <w:sz w:val="18"/>
          <w:szCs w:val="18"/>
        </w:rPr>
        <w:t>24 inches</w:t>
      </w:r>
      <w:r w:rsidRPr="00135FCA">
        <w:rPr>
          <w:rFonts w:ascii="Arial Narrow" w:hAnsi="Arial Narrow"/>
          <w:sz w:val="18"/>
          <w:szCs w:val="18"/>
        </w:rPr>
        <w:tab/>
      </w:r>
      <w:r w:rsidRPr="00135FCA">
        <w:rPr>
          <w:rFonts w:ascii="Arial Narrow" w:hAnsi="Arial Narrow"/>
          <w:sz w:val="18"/>
          <w:szCs w:val="18"/>
        </w:rPr>
        <w:tab/>
        <w:t xml:space="preserve">3 </w:t>
      </w:r>
      <w:r w:rsidRPr="00135FCA">
        <w:rPr>
          <w:rFonts w:ascii="Arial Narrow" w:hAnsi="Arial Narrow"/>
          <w:b/>
          <w:sz w:val="18"/>
          <w:szCs w:val="18"/>
        </w:rPr>
        <w:t>PRIMO BAC PACS</w:t>
      </w:r>
    </w:p>
    <w:p w:rsidR="00BD5137" w:rsidRPr="00135FCA" w:rsidRDefault="00BD5137" w:rsidP="00903CAE">
      <w:pPr>
        <w:spacing w:after="0"/>
        <w:rPr>
          <w:rFonts w:ascii="Arial Narrow" w:hAnsi="Arial Narrow"/>
          <w:b/>
          <w:sz w:val="18"/>
          <w:szCs w:val="18"/>
        </w:rPr>
      </w:pPr>
    </w:p>
    <w:p w:rsidR="00BD5137" w:rsidRPr="00135FCA" w:rsidRDefault="00BD5137" w:rsidP="00903CAE">
      <w:pPr>
        <w:spacing w:after="0"/>
        <w:rPr>
          <w:rFonts w:ascii="Arial Narrow" w:hAnsi="Arial Narrow"/>
          <w:b/>
          <w:sz w:val="18"/>
          <w:szCs w:val="18"/>
        </w:rPr>
      </w:pPr>
      <w:r w:rsidRPr="00135FCA">
        <w:rPr>
          <w:rFonts w:ascii="Arial Narrow" w:hAnsi="Arial Narrow"/>
          <w:b/>
          <w:sz w:val="18"/>
          <w:szCs w:val="18"/>
        </w:rPr>
        <w:t xml:space="preserve">TRICKLING FILTERS: </w:t>
      </w:r>
    </w:p>
    <w:p w:rsidR="00BD5137" w:rsidRPr="00135FCA" w:rsidRDefault="00BD5137" w:rsidP="00BD5137">
      <w:pPr>
        <w:spacing w:after="0"/>
        <w:ind w:left="2160" w:hanging="2160"/>
        <w:rPr>
          <w:rFonts w:ascii="Arial Narrow" w:hAnsi="Arial Narrow"/>
          <w:sz w:val="18"/>
          <w:szCs w:val="18"/>
        </w:rPr>
      </w:pPr>
      <w:r w:rsidRPr="00135FCA">
        <w:rPr>
          <w:rFonts w:ascii="Arial Narrow" w:hAnsi="Arial Narrow"/>
          <w:b/>
          <w:sz w:val="18"/>
          <w:szCs w:val="18"/>
        </w:rPr>
        <w:t>Initial Treatment:</w:t>
      </w:r>
      <w:r w:rsidRPr="00135FCA">
        <w:rPr>
          <w:rFonts w:ascii="Arial Narrow" w:hAnsi="Arial Narrow"/>
          <w:b/>
          <w:sz w:val="18"/>
          <w:szCs w:val="18"/>
        </w:rPr>
        <w:tab/>
      </w:r>
      <w:r w:rsidRPr="00135FCA">
        <w:rPr>
          <w:rFonts w:ascii="Arial Narrow" w:hAnsi="Arial Narrow"/>
          <w:sz w:val="18"/>
          <w:szCs w:val="18"/>
        </w:rPr>
        <w:t xml:space="preserve">6 to12 </w:t>
      </w:r>
      <w:r w:rsidRPr="00135FCA">
        <w:rPr>
          <w:rFonts w:ascii="Arial Narrow" w:hAnsi="Arial Narrow"/>
          <w:b/>
          <w:sz w:val="18"/>
          <w:szCs w:val="18"/>
        </w:rPr>
        <w:t>PRIMO BAC PACS</w:t>
      </w:r>
      <w:r w:rsidRPr="00135FCA">
        <w:rPr>
          <w:rFonts w:ascii="Arial Narrow" w:hAnsi="Arial Narrow"/>
          <w:sz w:val="18"/>
          <w:szCs w:val="18"/>
        </w:rPr>
        <w:t xml:space="preserve"> per million gallons of daily flow (repeat after 48 hours).</w:t>
      </w:r>
    </w:p>
    <w:p w:rsidR="00B6326E" w:rsidRPr="00135FCA" w:rsidRDefault="00BD5137" w:rsidP="00BD5137">
      <w:pPr>
        <w:spacing w:after="0"/>
        <w:ind w:left="2160" w:hanging="2160"/>
        <w:rPr>
          <w:rFonts w:ascii="Arial Narrow" w:hAnsi="Arial Narrow"/>
          <w:sz w:val="18"/>
          <w:szCs w:val="18"/>
        </w:rPr>
      </w:pPr>
      <w:r w:rsidRPr="00135FCA">
        <w:rPr>
          <w:rFonts w:ascii="Arial Narrow" w:hAnsi="Arial Narrow"/>
          <w:b/>
          <w:sz w:val="18"/>
          <w:szCs w:val="18"/>
        </w:rPr>
        <w:t>Regular Treatment:</w:t>
      </w:r>
      <w:r w:rsidRPr="00135FCA">
        <w:rPr>
          <w:rFonts w:ascii="Arial Narrow" w:hAnsi="Arial Narrow"/>
          <w:sz w:val="18"/>
          <w:szCs w:val="18"/>
        </w:rPr>
        <w:tab/>
        <w:t xml:space="preserve">3 to 6 </w:t>
      </w:r>
      <w:r w:rsidRPr="00135FCA">
        <w:rPr>
          <w:rFonts w:ascii="Arial Narrow" w:hAnsi="Arial Narrow"/>
          <w:b/>
          <w:sz w:val="18"/>
          <w:szCs w:val="18"/>
        </w:rPr>
        <w:t>PRIMO BAC PACS</w:t>
      </w:r>
      <w:r w:rsidRPr="00135FCA">
        <w:rPr>
          <w:rFonts w:ascii="Arial Narrow" w:hAnsi="Arial Narrow"/>
          <w:sz w:val="18"/>
          <w:szCs w:val="18"/>
        </w:rPr>
        <w:t xml:space="preserve"> weekly per million gallons of daily flow.</w:t>
      </w:r>
    </w:p>
    <w:p w:rsidR="005B486A" w:rsidRPr="005B486A" w:rsidRDefault="00BD5137" w:rsidP="00BD5137">
      <w:pPr>
        <w:spacing w:after="0"/>
        <w:ind w:left="2160" w:hanging="2160"/>
        <w:rPr>
          <w:rFonts w:ascii="Arial Narrow" w:hAnsi="Arial Narrow"/>
          <w:b/>
          <w:sz w:val="20"/>
        </w:rPr>
      </w:pPr>
      <w:r w:rsidRPr="005B486A">
        <w:rPr>
          <w:rFonts w:ascii="Arial Narrow" w:hAnsi="Arial Narrow"/>
          <w:b/>
          <w:sz w:val="20"/>
        </w:rPr>
        <w:tab/>
      </w:r>
    </w:p>
    <w:p w:rsidR="00BD5137" w:rsidRPr="005B486A" w:rsidRDefault="001C7B94" w:rsidP="00BD5137">
      <w:pPr>
        <w:spacing w:after="0"/>
        <w:ind w:left="2160" w:hanging="2160"/>
        <w:rPr>
          <w:rFonts w:ascii="Arial Narrow" w:hAnsi="Arial Narrow"/>
          <w:b/>
          <w:sz w:val="20"/>
        </w:rPr>
      </w:pPr>
      <w:r w:rsidRPr="005B486A">
        <w:rPr>
          <w:rFonts w:ascii="Arial Narrow" w:hAnsi="Arial Narrow"/>
          <w:b/>
          <w:sz w:val="20"/>
        </w:rPr>
        <w:t>HANDLING &amp;</w:t>
      </w:r>
      <w:r w:rsidR="00BD5137" w:rsidRPr="005B486A">
        <w:rPr>
          <w:rFonts w:ascii="Arial Narrow" w:hAnsi="Arial Narrow"/>
          <w:sz w:val="20"/>
        </w:rPr>
        <w:t xml:space="preserve"> </w:t>
      </w:r>
      <w:r w:rsidR="005B486A" w:rsidRPr="005B486A">
        <w:rPr>
          <w:rFonts w:ascii="Arial Narrow" w:hAnsi="Arial Narrow"/>
          <w:b/>
          <w:sz w:val="20"/>
        </w:rPr>
        <w:t>STORAGE:</w:t>
      </w:r>
      <w:r w:rsidR="00B6326E">
        <w:rPr>
          <w:rFonts w:ascii="Arial Narrow" w:hAnsi="Arial Narrow"/>
          <w:b/>
          <w:sz w:val="20"/>
        </w:rPr>
        <w:t xml:space="preserve"> </w:t>
      </w:r>
      <w:r w:rsidR="00B6326E">
        <w:rPr>
          <w:noProof/>
        </w:rPr>
        <w:drawing>
          <wp:inline distT="0" distB="0" distL="0" distR="0" wp14:anchorId="2A378430" wp14:editId="03D93459">
            <wp:extent cx="409575" cy="40957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409575" cy="409575"/>
                    </a:xfrm>
                    <a:prstGeom prst="rect">
                      <a:avLst/>
                    </a:prstGeom>
                  </pic:spPr>
                </pic:pic>
              </a:graphicData>
            </a:graphic>
          </wp:inline>
        </w:drawing>
      </w:r>
      <w:r w:rsidR="00B6326E">
        <w:rPr>
          <w:noProof/>
        </w:rPr>
        <w:drawing>
          <wp:inline distT="0" distB="0" distL="0" distR="0" wp14:anchorId="4B8047D5" wp14:editId="13509BAF">
            <wp:extent cx="476250" cy="4000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476250" cy="400050"/>
                    </a:xfrm>
                    <a:prstGeom prst="rect">
                      <a:avLst/>
                    </a:prstGeom>
                  </pic:spPr>
                </pic:pic>
              </a:graphicData>
            </a:graphic>
          </wp:inline>
        </w:drawing>
      </w:r>
    </w:p>
    <w:p w:rsidR="005B486A" w:rsidRDefault="005B486A" w:rsidP="00B6326E">
      <w:pPr>
        <w:spacing w:after="0"/>
        <w:rPr>
          <w:rFonts w:ascii="Arial Narrow" w:hAnsi="Arial Narrow"/>
          <w:b/>
          <w:sz w:val="16"/>
          <w:szCs w:val="16"/>
        </w:rPr>
      </w:pPr>
      <w:r w:rsidRPr="009773DD">
        <w:rPr>
          <w:rFonts w:ascii="Arial Narrow" w:hAnsi="Arial Narrow"/>
          <w:sz w:val="20"/>
        </w:rPr>
        <w:t xml:space="preserve">Keep container closed when not in use. For the optimum results do not mix with any other chemicals. </w:t>
      </w:r>
      <w:proofErr w:type="gramStart"/>
      <w:r w:rsidRPr="009773DD">
        <w:rPr>
          <w:rFonts w:ascii="Arial Narrow" w:hAnsi="Arial Narrow"/>
          <w:sz w:val="20"/>
        </w:rPr>
        <w:t>Store in cool dry place</w:t>
      </w:r>
      <w:r w:rsidRPr="005B486A">
        <w:rPr>
          <w:rFonts w:ascii="Arial Narrow" w:hAnsi="Arial Narrow"/>
          <w:b/>
          <w:sz w:val="20"/>
        </w:rPr>
        <w:t>.</w:t>
      </w:r>
      <w:proofErr w:type="gramEnd"/>
      <w:r w:rsidR="00B6326E">
        <w:rPr>
          <w:rFonts w:ascii="Arial Narrow" w:hAnsi="Arial Narrow"/>
          <w:b/>
          <w:sz w:val="20"/>
        </w:rPr>
        <w:t xml:space="preserve"> </w:t>
      </w:r>
    </w:p>
    <w:p w:rsidR="00B6326E" w:rsidRPr="00B6326E" w:rsidRDefault="00B6326E" w:rsidP="00B6326E">
      <w:pPr>
        <w:spacing w:after="0"/>
        <w:rPr>
          <w:rFonts w:ascii="Arial Narrow" w:hAnsi="Arial Narrow"/>
          <w:b/>
          <w:sz w:val="16"/>
          <w:szCs w:val="16"/>
        </w:rPr>
      </w:pPr>
    </w:p>
    <w:p w:rsidR="00B6326E" w:rsidRPr="005B486A" w:rsidRDefault="00B6326E" w:rsidP="00B6326E">
      <w:pPr>
        <w:spacing w:after="0"/>
        <w:rPr>
          <w:rFonts w:ascii="Arial Narrow" w:hAnsi="Arial Narrow"/>
          <w:b/>
          <w:sz w:val="20"/>
        </w:rPr>
      </w:pPr>
      <w:r>
        <w:rPr>
          <w:noProof/>
        </w:rPr>
        <w:drawing>
          <wp:inline distT="0" distB="0" distL="0" distR="0" wp14:anchorId="1E2FBBB8" wp14:editId="28414BE0">
            <wp:extent cx="2743200" cy="642620"/>
            <wp:effectExtent l="0" t="0" r="0" b="5080"/>
            <wp:docPr id="14" name="Picture 14" descr="\\encore-s1\data\users\amy\Desktop\Encore labe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ncore-s1\data\users\amy\Desktop\Encore label 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43200" cy="642620"/>
                    </a:xfrm>
                    <a:prstGeom prst="rect">
                      <a:avLst/>
                    </a:prstGeom>
                    <a:noFill/>
                    <a:ln>
                      <a:noFill/>
                    </a:ln>
                  </pic:spPr>
                </pic:pic>
              </a:graphicData>
            </a:graphic>
          </wp:inline>
        </w:drawing>
      </w:r>
    </w:p>
    <w:sectPr w:rsidR="00B6326E" w:rsidRPr="005B486A" w:rsidSect="00903CAE">
      <w:pgSz w:w="15840" w:h="12240" w:orient="landscape"/>
      <w:pgMar w:top="720" w:right="720" w:bottom="720" w:left="72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oper Black">
    <w:panose1 w:val="0208090404030B020404"/>
    <w:charset w:val="00"/>
    <w:family w:val="roman"/>
    <w:pitch w:val="variable"/>
    <w:sig w:usb0="00000003" w:usb1="00000000" w:usb2="00000000" w:usb3="00000000" w:csb0="00000001" w:csb1="00000000"/>
  </w:font>
  <w:font w:name="Britannic Bold">
    <w:altName w:val="Britannic Bold"/>
    <w:panose1 w:val="020B0903060703020204"/>
    <w:charset w:val="00"/>
    <w:family w:val="swiss"/>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CAE"/>
    <w:rsid w:val="000246CE"/>
    <w:rsid w:val="000E3FE5"/>
    <w:rsid w:val="00135FCA"/>
    <w:rsid w:val="0018282A"/>
    <w:rsid w:val="001C7B94"/>
    <w:rsid w:val="00291173"/>
    <w:rsid w:val="005B486A"/>
    <w:rsid w:val="00857F80"/>
    <w:rsid w:val="00903CAE"/>
    <w:rsid w:val="00927D42"/>
    <w:rsid w:val="009773DD"/>
    <w:rsid w:val="00987308"/>
    <w:rsid w:val="00B6326E"/>
    <w:rsid w:val="00BD5137"/>
    <w:rsid w:val="00C86B4A"/>
    <w:rsid w:val="00F502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3C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3C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3CAE"/>
    <w:rPr>
      <w:rFonts w:ascii="Tahoma" w:hAnsi="Tahoma" w:cs="Tahoma"/>
      <w:sz w:val="16"/>
      <w:szCs w:val="16"/>
    </w:rPr>
  </w:style>
  <w:style w:type="paragraph" w:customStyle="1" w:styleId="Default">
    <w:name w:val="Default"/>
    <w:rsid w:val="00903CAE"/>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3C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3C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3CAE"/>
    <w:rPr>
      <w:rFonts w:ascii="Tahoma" w:hAnsi="Tahoma" w:cs="Tahoma"/>
      <w:sz w:val="16"/>
      <w:szCs w:val="16"/>
    </w:rPr>
  </w:style>
  <w:style w:type="paragraph" w:customStyle="1" w:styleId="Default">
    <w:name w:val="Default"/>
    <w:rsid w:val="00903CAE"/>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e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553</Words>
  <Characters>3154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dc:creator>
  <cp:lastModifiedBy>Sarah Machann</cp:lastModifiedBy>
  <cp:revision>2</cp:revision>
  <cp:lastPrinted>2019-09-23T19:15:00Z</cp:lastPrinted>
  <dcterms:created xsi:type="dcterms:W3CDTF">2019-09-24T17:59:00Z</dcterms:created>
  <dcterms:modified xsi:type="dcterms:W3CDTF">2019-09-24T17:59:00Z</dcterms:modified>
</cp:coreProperties>
</file>